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4B" w:rsidRDefault="001A794B">
      <w:pPr>
        <w:tabs>
          <w:tab w:val="left" w:pos="297"/>
        </w:tabs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Quiz 7 (for Chapters 15 and 16)</w:t>
      </w:r>
      <w:bookmarkStart w:id="0" w:name="_GoBack"/>
      <w:bookmarkEnd w:id="0"/>
    </w:p>
    <w:p w:rsidR="001A794B" w:rsidRDefault="001A794B">
      <w:pPr>
        <w:spacing w:before="360" w:after="12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Multiple-Choice Questions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1. </w:t>
      </w:r>
      <w:r>
        <w:rPr>
          <w:rFonts w:ascii="Times New Roman" w:hAnsi="Times New Roman" w:cs="Times New Roman"/>
        </w:rPr>
        <w:tab/>
      </w:r>
      <w:r>
        <w:t>McCarthyism in the 1950s was an attempt to reveal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Communist infiltration in the United States government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corruption in the Truman administration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plot to sell weapons to belligerent nations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misuse of corporate funds for political purposes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dangers of nuclear energy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2. </w:t>
      </w:r>
      <w:r>
        <w:rPr>
          <w:rFonts w:ascii="Times New Roman" w:hAnsi="Times New Roman" w:cs="Times New Roman"/>
        </w:rPr>
        <w:tab/>
      </w:r>
      <w:r>
        <w:t xml:space="preserve">The United States Supreme Court ruled in </w:t>
      </w:r>
      <w:r>
        <w:rPr>
          <w:i/>
          <w:iCs/>
        </w:rPr>
        <w:t xml:space="preserve">Brown v. Board of Education </w:t>
      </w:r>
      <w:r>
        <w:t>(1954) that</w:t>
      </w:r>
    </w:p>
    <w:p w:rsidR="001A794B" w:rsidRDefault="001A794B">
      <w:pPr>
        <w:pStyle w:val="ListParagraph"/>
        <w:numPr>
          <w:ilvl w:val="0"/>
          <w:numId w:val="1"/>
        </w:numPr>
        <w:spacing w:before="60" w:after="60" w:line="240" w:lineRule="auto"/>
        <w:ind w:left="1080" w:hanging="173"/>
        <w:rPr>
          <w:rFonts w:ascii="Times New Roman" w:hAnsi="Times New Roman" w:cs="Times New Roman"/>
        </w:rPr>
      </w:pPr>
      <w:r>
        <w:t>segregation in public schools was unconstitutional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pStyle w:val="ListParagraph"/>
        <w:numPr>
          <w:ilvl w:val="0"/>
          <w:numId w:val="1"/>
        </w:numPr>
        <w:spacing w:before="60" w:after="60" w:line="240" w:lineRule="auto"/>
        <w:ind w:left="1080" w:hanging="173"/>
        <w:rPr>
          <w:rFonts w:ascii="Times New Roman" w:hAnsi="Times New Roman" w:cs="Times New Roman"/>
        </w:rPr>
      </w:pPr>
      <w:r>
        <w:t>the schools of Topeka, Kansas, must integrate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pStyle w:val="ListParagraph"/>
        <w:numPr>
          <w:ilvl w:val="0"/>
          <w:numId w:val="1"/>
        </w:numPr>
        <w:spacing w:before="60" w:after="60" w:line="240" w:lineRule="auto"/>
        <w:ind w:left="1080" w:hanging="173"/>
        <w:rPr>
          <w:rFonts w:ascii="Times New Roman" w:hAnsi="Times New Roman" w:cs="Times New Roman"/>
        </w:rPr>
      </w:pPr>
      <w:r>
        <w:t xml:space="preserve">the decision in </w:t>
      </w:r>
      <w:r>
        <w:rPr>
          <w:i/>
          <w:iCs/>
        </w:rPr>
        <w:t xml:space="preserve">Plessy v. Ferguson </w:t>
      </w:r>
      <w:r>
        <w:t>was unconstitutional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pStyle w:val="ListParagraph"/>
        <w:numPr>
          <w:ilvl w:val="0"/>
          <w:numId w:val="1"/>
        </w:numPr>
        <w:spacing w:before="60" w:after="120" w:line="240" w:lineRule="auto"/>
        <w:ind w:left="1080" w:hanging="173"/>
        <w:rPr>
          <w:rFonts w:ascii="Times New Roman" w:hAnsi="Times New Roman" w:cs="Times New Roman"/>
        </w:rPr>
      </w:pPr>
      <w:r>
        <w:t>separate was not equal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</w:rPr>
        <w:sectPr w:rsidR="001A794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tab/>
        <w:t xml:space="preserve">I and II only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tab/>
        <w:t xml:space="preserve">II and III only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III and IV only</w:t>
      </w:r>
    </w:p>
    <w:p w:rsidR="001A794B" w:rsidRDefault="001A794B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I, II, and III only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I, II, III, and IV</w:t>
      </w:r>
    </w:p>
    <w:p w:rsidR="001A794B" w:rsidRDefault="001A794B">
      <w:pPr>
        <w:spacing w:before="360" w:after="120" w:line="240" w:lineRule="auto"/>
        <w:ind w:left="547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spacing w:before="360" w:after="120" w:line="240" w:lineRule="auto"/>
        <w:ind w:left="547" w:hanging="547"/>
      </w:pPr>
      <w:r>
        <w:t xml:space="preserve">3. </w:t>
      </w:r>
      <w:r>
        <w:rPr>
          <w:rFonts w:ascii="Times New Roman" w:hAnsi="Times New Roman" w:cs="Times New Roman"/>
        </w:rPr>
        <w:tab/>
      </w:r>
      <w:r>
        <w:t>During World War II, labor unrest was kept to a minimum with the exception of John L. Lewis’s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United Mine Workers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United Auto Workers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United Farm Workers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American Federation of Labor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Teamsters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360" w:hanging="360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spacing w:before="360" w:after="120" w:line="240" w:lineRule="auto"/>
        <w:ind w:left="547" w:hanging="547"/>
      </w:pPr>
      <w:r>
        <w:t xml:space="preserve">4. </w:t>
      </w:r>
      <w:r>
        <w:rPr>
          <w:rFonts w:ascii="Times New Roman" w:hAnsi="Times New Roman" w:cs="Times New Roman"/>
        </w:rPr>
        <w:tab/>
      </w:r>
      <w:r>
        <w:t>As established in 1945, the Security Council of the United Nations was to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make recommendations for the peaceful settlement of disputes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decide legal questions referred to it by disputing nations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look after the welfare of people in colonial areas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make recommendations regarding world economic, social, cultural, and health problems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be the police authority, responsible for preventing war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5. </w:t>
      </w:r>
      <w:r>
        <w:rPr>
          <w:rFonts w:ascii="Times New Roman" w:hAnsi="Times New Roman" w:cs="Times New Roman"/>
        </w:rPr>
        <w:tab/>
      </w:r>
      <w:r>
        <w:t>What event made Kennedy a national hero in 1962 due to the way in which people believed he successfully stood up to the Soviets?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spacing w:before="60" w:after="60" w:line="240" w:lineRule="auto"/>
        <w:ind w:left="1094" w:hanging="547"/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The Berlin Blockade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The Berlin Wall Crisis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Pueblo Incident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The Cuban Missile Crisis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Gulf of Tonkin Incident</w:t>
      </w:r>
    </w:p>
    <w:p w:rsidR="001A794B" w:rsidRDefault="001A794B">
      <w:pPr>
        <w:spacing w:before="360" w:after="120" w:line="240" w:lineRule="auto"/>
        <w:ind w:left="547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spacing w:before="360" w:after="120" w:line="240" w:lineRule="auto"/>
        <w:ind w:left="547" w:hanging="547"/>
      </w:pPr>
      <w:r>
        <w:t xml:space="preserve">6. </w:t>
      </w:r>
      <w:r>
        <w:rPr>
          <w:rFonts w:ascii="Times New Roman" w:hAnsi="Times New Roman" w:cs="Times New Roman"/>
        </w:rPr>
        <w:tab/>
      </w:r>
      <w:r>
        <w:t>What specific disagreement took a full year to rectify before peace negotiations actually began to end the Vietnam War?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The city in which the negotiations would be held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The governments that would be allowed to attend the negotiations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shape of the negotiating table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The actual border between North and South Vietnam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participation of representatives from the People’s Republic of China as moderators of the negotiations</w:t>
      </w:r>
    </w:p>
    <w:p w:rsidR="001A794B" w:rsidRDefault="001A794B">
      <w:pPr>
        <w:tabs>
          <w:tab w:val="left" w:pos="4320"/>
        </w:tabs>
        <w:spacing w:before="360" w:after="120" w:line="240" w:lineRule="auto"/>
        <w:ind w:left="547" w:hanging="547"/>
      </w:pPr>
      <w:r>
        <w:t xml:space="preserve">7. </w:t>
      </w:r>
      <w:r>
        <w:rPr>
          <w:rFonts w:ascii="Times New Roman" w:hAnsi="Times New Roman" w:cs="Times New Roman"/>
        </w:rPr>
        <w:tab/>
      </w:r>
      <w:r>
        <w:t>What incident led to Lyndon Johnson escalating American involvement in Vietnam by sending more than 550,000 American soldiers to actively fight the Viet Cong and the North Vietnamese?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tab/>
        <w:t xml:space="preserve">The Mayaguez Affair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tab/>
        <w:t xml:space="preserve">The Pueblo Incident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Gulf of Tonkin Incident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The attack on Khe Sahn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Tet Offensive</w:t>
      </w:r>
    </w:p>
    <w:p w:rsidR="001A794B" w:rsidRDefault="001A794B">
      <w:pPr>
        <w:tabs>
          <w:tab w:val="left" w:pos="4320"/>
        </w:tabs>
        <w:spacing w:before="360" w:after="120" w:line="240" w:lineRule="auto"/>
        <w:ind w:left="547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360" w:after="120" w:line="240" w:lineRule="auto"/>
        <w:ind w:left="547" w:hanging="547"/>
      </w:pPr>
      <w:r>
        <w:t xml:space="preserve">8. </w:t>
      </w:r>
      <w:r>
        <w:rPr>
          <w:rFonts w:ascii="Times New Roman" w:hAnsi="Times New Roman" w:cs="Times New Roman"/>
        </w:rPr>
        <w:tab/>
      </w:r>
      <w:r>
        <w:t>The Taft-Hartley Labor Act of 1947 had the effect of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prohibiting strikes by government employees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granting railroad workers the right to strike and to organize unions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extending the right to strike and to organize unions, previously allowed to railroad workers only, to all workers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allowing unions to force management into binding arbitration when contract negotiations broke down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forbidding unions from closing shops to nonunion employees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9. </w:t>
      </w:r>
      <w:r>
        <w:rPr>
          <w:rFonts w:ascii="Times New Roman" w:hAnsi="Times New Roman" w:cs="Times New Roman"/>
        </w:rPr>
        <w:tab/>
      </w:r>
      <w:r>
        <w:t>Which battle was the turning point in the Pacific war between Japan and the United States?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tab/>
        <w:t xml:space="preserve">Leyte Gulf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tab/>
        <w:t xml:space="preserve">Pearl Harbor 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Coral Sea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Midway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Guadalcanal</w:t>
      </w:r>
    </w:p>
    <w:p w:rsidR="001A794B" w:rsidRDefault="001A794B">
      <w:pPr>
        <w:spacing w:before="360" w:after="120" w:line="240" w:lineRule="auto"/>
        <w:ind w:left="360" w:hanging="360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spacing w:before="360" w:after="120" w:line="240" w:lineRule="auto"/>
        <w:ind w:left="547" w:hanging="547"/>
      </w:pPr>
      <w:r>
        <w:t xml:space="preserve">10. </w:t>
      </w:r>
      <w:r>
        <w:rPr>
          <w:rFonts w:ascii="Times New Roman" w:hAnsi="Times New Roman" w:cs="Times New Roman"/>
        </w:rPr>
        <w:tab/>
      </w:r>
      <w:r>
        <w:t>The Bay of Pigs affair had what effect on John Kennedy’s presidency?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It made Kennedy a national hero for his tough, uncompromising stand against Castro and Communist Cuba.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It forced Soviet Premier Khrushchev to schedule an early summit meeting with Kennedy to avoid future American-Soviet confrontations.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It had virtually no effect on Kennedy’s presidency, as it was kept secret until after Kennedy’s assassination.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It forced Kennedy to allow Soviet occupation of military bases in Cuba.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It was a major embarrassment to Kennedy’s administration and led to further crises in American-Cuban relations.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11. </w:t>
      </w:r>
      <w:r>
        <w:rPr>
          <w:rFonts w:ascii="Times New Roman" w:hAnsi="Times New Roman" w:cs="Times New Roman"/>
        </w:rPr>
        <w:tab/>
      </w:r>
      <w:r>
        <w:t>In 1968, Viet Cong guerrillas and North Vietnamese regulars launched a massive series of attacks that failed militarily, but succeeded in ending U.S. fantasies about an early end to the Vietnam War. This episode of the war became known as the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Pleiku Offensive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NLF Offensive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Gulf of Tonkin affair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Battle of Khe Sahn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Tet Offensive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547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spacing w:before="360" w:after="120" w:line="240" w:lineRule="auto"/>
        <w:ind w:left="547" w:hanging="547"/>
      </w:pPr>
      <w:r>
        <w:t xml:space="preserve">12. </w:t>
      </w:r>
      <w:r>
        <w:rPr>
          <w:rFonts w:ascii="Times New Roman" w:hAnsi="Times New Roman" w:cs="Times New Roman"/>
        </w:rPr>
        <w:tab/>
      </w:r>
      <w:r>
        <w:t>What event triggered President Truman to announce the “Truman Doctrine”?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The overthrow of the Czechoslovakian government by Soviet Communists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Russian actions in Iran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Greek Civil War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The Hungarian Revolution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Korean War</w:t>
      </w:r>
    </w:p>
    <w:p w:rsidR="001A794B" w:rsidRDefault="001A794B">
      <w:pPr>
        <w:spacing w:before="360" w:after="120" w:line="240" w:lineRule="auto"/>
        <w:ind w:left="547" w:hanging="547"/>
      </w:pPr>
      <w:r>
        <w:t xml:space="preserve">13. </w:t>
      </w:r>
      <w:r>
        <w:rPr>
          <w:rFonts w:ascii="Times New Roman" w:hAnsi="Times New Roman" w:cs="Times New Roman"/>
        </w:rPr>
        <w:tab/>
      </w:r>
      <w:r>
        <w:t>What was the name of the U.S.-sponsored economic aid plan designed to rebuild Europe after World War II had ended?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tab/>
        <w:t xml:space="preserve">The Marshall Plan 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tab/>
        <w:t xml:space="preserve">The Atlantic Charter 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The Schlieffen Plan</w:t>
      </w:r>
    </w:p>
    <w:p w:rsidR="001A794B" w:rsidRDefault="001A794B">
      <w:pPr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The Eisenhower Doctrine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The Truman Doctrine</w:t>
      </w:r>
    </w:p>
    <w:p w:rsidR="001A794B" w:rsidRDefault="001A794B">
      <w:pPr>
        <w:tabs>
          <w:tab w:val="left" w:pos="4320"/>
        </w:tabs>
        <w:spacing w:before="360" w:after="120" w:line="240" w:lineRule="auto"/>
        <w:ind w:left="547" w:hanging="547"/>
        <w:rPr>
          <w:rFonts w:ascii="Times New Roman" w:hAnsi="Times New Roman" w:cs="Times New Roman"/>
        </w:rPr>
        <w:sectPr w:rsidR="001A79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794B" w:rsidRDefault="001A794B">
      <w:pPr>
        <w:tabs>
          <w:tab w:val="left" w:pos="4320"/>
        </w:tabs>
        <w:spacing w:before="360" w:after="120" w:line="240" w:lineRule="auto"/>
        <w:ind w:left="547" w:hanging="547"/>
      </w:pPr>
      <w:r>
        <w:t xml:space="preserve">14. </w:t>
      </w:r>
      <w:r>
        <w:rPr>
          <w:rFonts w:ascii="Times New Roman" w:hAnsi="Times New Roman" w:cs="Times New Roman"/>
        </w:rPr>
        <w:tab/>
      </w:r>
      <w:r>
        <w:t>Lyndon Johnson’s Great Society program was aimed primarily at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spurring advances in American science and technical education and increasing funding to high-tech research facilities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sending American volunteers to impoverished foreign nations to help educate their people and build their economic base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securing civil rights for all Americans and eliminating poverty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providing minimum-wage jobs for all unemployed Americans and shifting tax dollars from the military to the civilian sector of the economy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</w:rPr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retraining adults who had dropped out of school and increasing the number of Americans who attended college</w:t>
      </w:r>
      <w:r>
        <w:rPr>
          <w:rFonts w:ascii="Times New Roman" w:hAnsi="Times New Roman" w:cs="Times New Roman"/>
        </w:rPr>
        <w:t>.</w:t>
      </w:r>
    </w:p>
    <w:p w:rsidR="001A794B" w:rsidRDefault="001A794B">
      <w:pPr>
        <w:spacing w:before="360" w:after="120" w:line="240" w:lineRule="auto"/>
        <w:ind w:left="547" w:hanging="547"/>
        <w:rPr>
          <w:rFonts w:ascii="Times New Roman" w:hAnsi="Times New Roman" w:cs="Times New Roman"/>
        </w:rPr>
      </w:pPr>
      <w:r>
        <w:t xml:space="preserve">15. </w:t>
      </w:r>
      <w:r>
        <w:rPr>
          <w:rFonts w:ascii="Times New Roman" w:hAnsi="Times New Roman" w:cs="Times New Roman"/>
        </w:rPr>
        <w:tab/>
      </w:r>
      <w:r>
        <w:t>What was the main goal of the Truman Doctrine?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(A) </w:t>
      </w:r>
      <w:r>
        <w:rPr>
          <w:rFonts w:ascii="Times New Roman" w:hAnsi="Times New Roman" w:cs="Times New Roman"/>
        </w:rPr>
        <w:tab/>
      </w:r>
      <w:r>
        <w:t>Enforcement of the “Domino Theory”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(B) </w:t>
      </w:r>
      <w:r>
        <w:rPr>
          <w:rFonts w:ascii="Times New Roman" w:hAnsi="Times New Roman" w:cs="Times New Roman"/>
        </w:rPr>
        <w:tab/>
      </w:r>
      <w:r>
        <w:t>Containment of communism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(C) </w:t>
      </w:r>
      <w:r>
        <w:rPr>
          <w:rFonts w:ascii="Times New Roman" w:hAnsi="Times New Roman" w:cs="Times New Roman"/>
        </w:rPr>
        <w:tab/>
      </w:r>
      <w:r>
        <w:t>Ending nationalistic revolts in American territories and colonies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(D) </w:t>
      </w:r>
      <w:r>
        <w:rPr>
          <w:rFonts w:ascii="Times New Roman" w:hAnsi="Times New Roman" w:cs="Times New Roman"/>
        </w:rPr>
        <w:tab/>
      </w:r>
      <w:r>
        <w:t>Elimination of communism</w:t>
      </w:r>
    </w:p>
    <w:p w:rsidR="001A794B" w:rsidRDefault="001A794B">
      <w:pPr>
        <w:spacing w:before="60" w:after="60" w:line="240" w:lineRule="auto"/>
        <w:ind w:left="1094" w:hanging="547"/>
      </w:pPr>
      <w:r>
        <w:t xml:space="preserve">(E) </w:t>
      </w:r>
      <w:r>
        <w:rPr>
          <w:rFonts w:ascii="Times New Roman" w:hAnsi="Times New Roman" w:cs="Times New Roman"/>
        </w:rPr>
        <w:tab/>
      </w:r>
      <w:r>
        <w:t>Rebuilding Western Europe after World War II</w:t>
      </w:r>
    </w:p>
    <w:sectPr w:rsidR="001A794B" w:rsidSect="001A794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Myriad Pro Semibold It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A5B"/>
    <w:multiLevelType w:val="hybridMultilevel"/>
    <w:tmpl w:val="B5924740"/>
    <w:lvl w:ilvl="0" w:tplc="1DCA3E76">
      <w:start w:val="1"/>
      <w:numFmt w:val="upperRoman"/>
      <w:lvlText w:val="%1."/>
      <w:lvlJc w:val="left"/>
      <w:pPr>
        <w:ind w:left="1267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627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347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067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787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507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227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947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667" w:hanging="180"/>
      </w:pPr>
      <w:rPr>
        <w:rFonts w:ascii="Times New Roman" w:hAnsi="Times New Roman" w:cs="Times New Roman"/>
      </w:rPr>
    </w:lvl>
  </w:abstractNum>
  <w:abstractNum w:abstractNumId="1">
    <w:nsid w:val="1FBD41F1"/>
    <w:multiLevelType w:val="hybridMultilevel"/>
    <w:tmpl w:val="ECDEAB60"/>
    <w:lvl w:ilvl="0" w:tplc="53D0B9E0">
      <w:start w:val="1"/>
      <w:numFmt w:val="upperRoman"/>
      <w:lvlText w:val="%1."/>
      <w:lvlJc w:val="right"/>
      <w:pPr>
        <w:ind w:left="1267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07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427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147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867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587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307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027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94B"/>
    <w:rsid w:val="001A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798</Words>
  <Characters>4550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7 (for Chapters 15 and 16)</dc:title>
  <dc:subject/>
  <dc:creator>Vanessa</dc:creator>
  <cp:keywords/>
  <dc:description/>
  <cp:lastModifiedBy>lkling</cp:lastModifiedBy>
  <cp:revision>4</cp:revision>
  <cp:lastPrinted>2011-08-16T19:12:00Z</cp:lastPrinted>
  <dcterms:created xsi:type="dcterms:W3CDTF">2012-01-04T17:15:00Z</dcterms:created>
  <dcterms:modified xsi:type="dcterms:W3CDTF">2012-01-04T17:31:00Z</dcterms:modified>
</cp:coreProperties>
</file>